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8B" w:rsidRPr="00A24D64" w:rsidRDefault="00EB368B" w:rsidP="00D76DD2">
      <w:pPr>
        <w:widowControl/>
        <w:shd w:val="clear" w:color="auto" w:fill="FFFFFF"/>
        <w:spacing w:line="360" w:lineRule="atLeast"/>
        <w:ind w:firstLine="480"/>
        <w:jc w:val="center"/>
        <w:rPr>
          <w:rFonts w:ascii="Arial" w:eastAsia="宋体" w:hAnsi="Arial" w:cs="Arial"/>
          <w:color w:val="333333"/>
          <w:kern w:val="0"/>
          <w:sz w:val="32"/>
          <w:szCs w:val="32"/>
        </w:rPr>
      </w:pPr>
      <w:r w:rsidRPr="00A24D64">
        <w:rPr>
          <w:rFonts w:ascii="Arial" w:eastAsia="宋体" w:hAnsi="Arial" w:cs="Arial"/>
          <w:b/>
          <w:bCs/>
          <w:color w:val="333333"/>
          <w:kern w:val="0"/>
          <w:sz w:val="32"/>
          <w:szCs w:val="32"/>
        </w:rPr>
        <w:t>普通高等学校师范类专业认证实施办法（暂行）</w:t>
      </w:r>
    </w:p>
    <w:p w:rsidR="00D76DD2" w:rsidRPr="00A24D64" w:rsidRDefault="00D76DD2" w:rsidP="00EB368B">
      <w:pPr>
        <w:widowControl/>
        <w:shd w:val="clear" w:color="auto" w:fill="FFFFFF"/>
        <w:spacing w:line="360" w:lineRule="atLeast"/>
        <w:ind w:firstLine="480"/>
        <w:jc w:val="left"/>
        <w:rPr>
          <w:rFonts w:ascii="Arial" w:eastAsia="宋体" w:hAnsi="Arial" w:cs="Arial"/>
          <w:color w:val="333333"/>
          <w:kern w:val="0"/>
          <w:sz w:val="28"/>
          <w:szCs w:val="28"/>
        </w:rPr>
      </w:pP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为规范引导</w:t>
      </w:r>
      <w:hyperlink r:id="rId6" w:tgtFrame="_blank" w:history="1">
        <w:r w:rsidRPr="00A24D64">
          <w:rPr>
            <w:rFonts w:ascii="Arial" w:eastAsia="宋体" w:hAnsi="Arial" w:cs="Arial"/>
            <w:kern w:val="0"/>
            <w:sz w:val="28"/>
            <w:szCs w:val="28"/>
          </w:rPr>
          <w:t>师范</w:t>
        </w:r>
      </w:hyperlink>
      <w:r w:rsidRPr="00A24D64">
        <w:rPr>
          <w:rFonts w:ascii="Arial" w:eastAsia="宋体" w:hAnsi="Arial" w:cs="Arial"/>
          <w:color w:val="333333"/>
          <w:kern w:val="0"/>
          <w:sz w:val="28"/>
          <w:szCs w:val="28"/>
        </w:rPr>
        <w:t>类专业建设，建立健全教师教育质量保障体系，不断提高教师培养质量，制定本办法。</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一、指导思想</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全面贯彻党的教育方针，落实立德树人根本任务，构建中国特色、世界水平的教师教育质量监测认证体系，分级分类开展师范类专业认证，以评促建，以评促改，以评促强，全面保障和提升师范类专业人才培养质量，为培养造就党和人民满意的高素质专业化创新型教师队伍提供有力支撑。</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二、认证理念</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认证以</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学生中心、产出导向、持续改进</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三、认证原则</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1. </w:t>
      </w:r>
      <w:r w:rsidRPr="00A24D64">
        <w:rPr>
          <w:rFonts w:ascii="Arial" w:eastAsia="宋体" w:hAnsi="Arial" w:cs="Arial"/>
          <w:color w:val="333333"/>
          <w:kern w:val="0"/>
          <w:sz w:val="28"/>
          <w:szCs w:val="28"/>
        </w:rPr>
        <w:t>建立统一认证体系。发布国家认证标准，做好认证整体规划，实行机构资质认定，规范认证程序要求，开展认证结论审议，构建科学有效的统一认证体系，确保认证过程的规范性及认证结论的一致性。</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lastRenderedPageBreak/>
        <w:t xml:space="preserve">2. </w:t>
      </w:r>
      <w:r w:rsidRPr="00A24D64">
        <w:rPr>
          <w:rFonts w:ascii="Arial" w:eastAsia="宋体" w:hAnsi="Arial" w:cs="Arial"/>
          <w:color w:val="333333"/>
          <w:kern w:val="0"/>
          <w:sz w:val="28"/>
          <w:szCs w:val="28"/>
        </w:rPr>
        <w:t>注重省部协同推进。教育部和省级教育行政部门加强统筹协调，充分发挥专业化教育评估机构作用，形成整体设计、有效衔接、分工明确、分批实施的协同机制，确保师范类专业认证工作有序开展。</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3. </w:t>
      </w:r>
      <w:r w:rsidRPr="00A24D64">
        <w:rPr>
          <w:rFonts w:ascii="Arial" w:eastAsia="宋体" w:hAnsi="Arial" w:cs="Arial"/>
          <w:color w:val="333333"/>
          <w:kern w:val="0"/>
          <w:sz w:val="28"/>
          <w:szCs w:val="28"/>
        </w:rPr>
        <w:t>强化高校主体责任。明确高校在专业质量建设方面的主体责任，引导开展师范类专业自我评估，推动建立专业质量持续改进机制，提升专业质量保障能力。</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4. </w:t>
      </w:r>
      <w:r w:rsidRPr="00A24D64">
        <w:rPr>
          <w:rFonts w:ascii="Arial" w:eastAsia="宋体" w:hAnsi="Arial" w:cs="Arial"/>
          <w:color w:val="333333"/>
          <w:kern w:val="0"/>
          <w:sz w:val="28"/>
          <w:szCs w:val="28"/>
        </w:rPr>
        <w:t>运用多种认证方法。采取常态监测与周期性认证相结合、在线监测与进校考查相结合、定量分析与定性判断相结合、学校举证与专家查证相结合等多种认证方法，多维度、多视角监测评价师范类专业教学质量状况。</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四、认证体系</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师范类专业实行三级监测认证：</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第三级定位于师范类专业教学质量卓越标准认证。建立健全基于产出的人才培养体系和运行有效的质量持续改进机制，以赶超教师教</w:t>
      </w:r>
      <w:r w:rsidRPr="00A24D64">
        <w:rPr>
          <w:rFonts w:ascii="Arial" w:eastAsia="宋体" w:hAnsi="Arial" w:cs="Arial"/>
          <w:color w:val="333333"/>
          <w:kern w:val="0"/>
          <w:sz w:val="28"/>
          <w:szCs w:val="28"/>
        </w:rPr>
        <w:lastRenderedPageBreak/>
        <w:t>育国际先进水平为目标，以评促强，追求卓越，打造一流质量标杆，提升教师教育的国际影响力和竞争力。</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五、认证标准</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六、认证对象及条件</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1. </w:t>
      </w:r>
      <w:r w:rsidRPr="00A24D64">
        <w:rPr>
          <w:rFonts w:ascii="Arial" w:eastAsia="宋体" w:hAnsi="Arial" w:cs="Arial"/>
          <w:color w:val="333333"/>
          <w:kern w:val="0"/>
          <w:sz w:val="28"/>
          <w:szCs w:val="28"/>
        </w:rPr>
        <w:t>第一级</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经教育部正式备案的普通高等学校师范类本科专业和经教育部审批的普通高等学校国控教育类专科专业。</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2. </w:t>
      </w:r>
      <w:r w:rsidRPr="00A24D64">
        <w:rPr>
          <w:rFonts w:ascii="Arial" w:eastAsia="宋体" w:hAnsi="Arial" w:cs="Arial"/>
          <w:color w:val="333333"/>
          <w:kern w:val="0"/>
          <w:sz w:val="28"/>
          <w:szCs w:val="28"/>
        </w:rPr>
        <w:t>第二、三级</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七、认证组织实施</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1. </w:t>
      </w:r>
      <w:r w:rsidRPr="00A24D64">
        <w:rPr>
          <w:rFonts w:ascii="Arial" w:eastAsia="宋体" w:hAnsi="Arial" w:cs="Arial"/>
          <w:color w:val="333333"/>
          <w:kern w:val="0"/>
          <w:sz w:val="28"/>
          <w:szCs w:val="28"/>
        </w:rPr>
        <w:t>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lastRenderedPageBreak/>
        <w:t xml:space="preserve">2. </w:t>
      </w:r>
      <w:r w:rsidRPr="00A24D64">
        <w:rPr>
          <w:rFonts w:ascii="Arial" w:eastAsia="宋体" w:hAnsi="Arial" w:cs="Arial"/>
          <w:color w:val="333333"/>
          <w:kern w:val="0"/>
          <w:sz w:val="28"/>
          <w:szCs w:val="28"/>
        </w:rPr>
        <w:t>教育部高等教育教学评估中心（以下简称</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评估中心</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3. </w:t>
      </w:r>
      <w:r w:rsidRPr="00A24D64">
        <w:rPr>
          <w:rFonts w:ascii="Arial" w:eastAsia="宋体" w:hAnsi="Arial" w:cs="Arial"/>
          <w:color w:val="333333"/>
          <w:kern w:val="0"/>
          <w:sz w:val="28"/>
          <w:szCs w:val="28"/>
        </w:rPr>
        <w:t>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各省份依据实际建立相应的专家组织和认证结论审议机制。</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八、认证程序</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w:t>
      </w:r>
      <w:r w:rsidRPr="00A24D64">
        <w:rPr>
          <w:rFonts w:ascii="Arial" w:eastAsia="宋体" w:hAnsi="Arial" w:cs="Arial"/>
          <w:color w:val="333333"/>
          <w:kern w:val="0"/>
          <w:sz w:val="28"/>
          <w:szCs w:val="28"/>
        </w:rPr>
        <w:t>7</w:t>
      </w:r>
      <w:r w:rsidRPr="00A24D64">
        <w:rPr>
          <w:rFonts w:ascii="Arial" w:eastAsia="宋体" w:hAnsi="Arial" w:cs="Arial"/>
          <w:color w:val="333333"/>
          <w:kern w:val="0"/>
          <w:sz w:val="28"/>
          <w:szCs w:val="28"/>
        </w:rPr>
        <w:t>个阶段。</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1. </w:t>
      </w:r>
      <w:r w:rsidRPr="00A24D64">
        <w:rPr>
          <w:rFonts w:ascii="Arial" w:eastAsia="宋体" w:hAnsi="Arial" w:cs="Arial"/>
          <w:color w:val="333333"/>
          <w:kern w:val="0"/>
          <w:sz w:val="28"/>
          <w:szCs w:val="28"/>
        </w:rPr>
        <w:t>第一级</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2. </w:t>
      </w:r>
      <w:r w:rsidRPr="00A24D64">
        <w:rPr>
          <w:rFonts w:ascii="Arial" w:eastAsia="宋体" w:hAnsi="Arial" w:cs="Arial"/>
          <w:color w:val="333333"/>
          <w:kern w:val="0"/>
          <w:sz w:val="28"/>
          <w:szCs w:val="28"/>
        </w:rPr>
        <w:t>第二级</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lastRenderedPageBreak/>
        <w:t>申请与受理。地方所属院校向省级教育行政部门委托的教育评估机构提交认证申请。中央部门所属高校向评估中心提交认证申请。教育评估机构依据受理条件进行审核，审核通过的专业，进入自评阶段。</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专业自评。高校依据认证标准开展专业自评工作，按要求填报有关数据信息，撰写并提交自评报告。</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材料审核。教育评估机构组织专家对专业自评报告和数据分析报告等相关材料进行审核。审核通过的专业，进入现场考查阶段。</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结论审议。教育评估机构对现场考查专家组认证结论建议进行审议。</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结论审定。教育评估机构将审议结果报教育主管部门同意后，提交教育部认证专家委员会审定。认证结论分为</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通过，有效期</w:t>
      </w:r>
      <w:r w:rsidRPr="00A24D64">
        <w:rPr>
          <w:rFonts w:ascii="Arial" w:eastAsia="宋体" w:hAnsi="Arial" w:cs="Arial"/>
          <w:color w:val="333333"/>
          <w:kern w:val="0"/>
          <w:sz w:val="28"/>
          <w:szCs w:val="28"/>
        </w:rPr>
        <w:t>6</w:t>
      </w:r>
      <w:r w:rsidRPr="00A24D64">
        <w:rPr>
          <w:rFonts w:ascii="Arial" w:eastAsia="宋体" w:hAnsi="Arial" w:cs="Arial"/>
          <w:color w:val="333333"/>
          <w:kern w:val="0"/>
          <w:sz w:val="28"/>
          <w:szCs w:val="28"/>
        </w:rPr>
        <w:t>年</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有条件通过，有效期</w:t>
      </w:r>
      <w:r w:rsidRPr="00A24D64">
        <w:rPr>
          <w:rFonts w:ascii="Arial" w:eastAsia="宋体" w:hAnsi="Arial" w:cs="Arial"/>
          <w:color w:val="333333"/>
          <w:kern w:val="0"/>
          <w:sz w:val="28"/>
          <w:szCs w:val="28"/>
        </w:rPr>
        <w:t>6</w:t>
      </w:r>
      <w:r w:rsidRPr="00A24D64">
        <w:rPr>
          <w:rFonts w:ascii="Arial" w:eastAsia="宋体" w:hAnsi="Arial" w:cs="Arial"/>
          <w:color w:val="333333"/>
          <w:kern w:val="0"/>
          <w:sz w:val="28"/>
          <w:szCs w:val="28"/>
        </w:rPr>
        <w:t>年</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不通过</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三种。认证结论适时公布。</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整改提高。高校依据认证报告进行整改，按要求提交整改报告。教育评估机构组织专家对整改报告进行审查，逾期不提交或整改报告审查不合格，终止认证有效期。</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 xml:space="preserve">3. </w:t>
      </w:r>
      <w:r w:rsidRPr="00A24D64">
        <w:rPr>
          <w:rFonts w:ascii="Arial" w:eastAsia="宋体" w:hAnsi="Arial" w:cs="Arial"/>
          <w:color w:val="333333"/>
          <w:kern w:val="0"/>
          <w:sz w:val="28"/>
          <w:szCs w:val="28"/>
        </w:rPr>
        <w:t>第三级</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lastRenderedPageBreak/>
        <w:t>申请与受理。符合条件的专业所在高校经教育主管部门同意后，可向评估中心提交认证申请。评估中心依据受理条件进行审核，审核通过的专业，进入自评阶段。</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专业自评。高校依据认证标准开展专业自评工作，按要求填报有关数据信息，撰写并提交自评报告。</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材料审核。评估中心组织专家对专业自评报告和数据分析报告等相关材料进行审核。审核通过的专业，进入现场考查阶段。</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结论审议。评估中心对现场考查专家组认证结论建议进行审议。</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结论审定。评估中心将审议结果报教育部教师工作司同意后，提交教育部认证专家委员会审定。认证结论分为</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通过，有效期</w:t>
      </w:r>
      <w:r w:rsidRPr="00A24D64">
        <w:rPr>
          <w:rFonts w:ascii="Arial" w:eastAsia="宋体" w:hAnsi="Arial" w:cs="Arial"/>
          <w:color w:val="333333"/>
          <w:kern w:val="0"/>
          <w:sz w:val="28"/>
          <w:szCs w:val="28"/>
        </w:rPr>
        <w:t>6</w:t>
      </w:r>
      <w:r w:rsidRPr="00A24D64">
        <w:rPr>
          <w:rFonts w:ascii="Arial" w:eastAsia="宋体" w:hAnsi="Arial" w:cs="Arial"/>
          <w:color w:val="333333"/>
          <w:kern w:val="0"/>
          <w:sz w:val="28"/>
          <w:szCs w:val="28"/>
        </w:rPr>
        <w:t>年</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有条件通过，有效期</w:t>
      </w:r>
      <w:r w:rsidRPr="00A24D64">
        <w:rPr>
          <w:rFonts w:ascii="Arial" w:eastAsia="宋体" w:hAnsi="Arial" w:cs="Arial"/>
          <w:color w:val="333333"/>
          <w:kern w:val="0"/>
          <w:sz w:val="28"/>
          <w:szCs w:val="28"/>
        </w:rPr>
        <w:t>6</w:t>
      </w:r>
      <w:r w:rsidRPr="00A24D64">
        <w:rPr>
          <w:rFonts w:ascii="Arial" w:eastAsia="宋体" w:hAnsi="Arial" w:cs="Arial"/>
          <w:color w:val="333333"/>
          <w:kern w:val="0"/>
          <w:sz w:val="28"/>
          <w:szCs w:val="28"/>
        </w:rPr>
        <w:t>年</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不通过</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三种。认证结论适时公布。</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整改提高。高校依据认证报告进行整改，按要求提交整改报告。评估中心组织专家对整改报告进行审查，逾期不提交或整改报告审查不合格，终止认证有效期。</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九、认证结果使用</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认证结果为政策制定、资源配置、经费投入、用人单位招聘、高考志愿填报等提供服务和决策参考。</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lastRenderedPageBreak/>
        <w:t>通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十、认证工作保障</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开展师范类专业认证工作不收取申请认证学校任何费用。教育部为师范类专业第一级监测和第三级认证工作的开展提供经费保障，省级教育行政部门为本地区师范类专业第二级认证工作的开展提供经费保障。</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十一、争议处理</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高校如对认证结论有异议，可在收到认证结论后</w:t>
      </w:r>
      <w:r w:rsidRPr="00A24D64">
        <w:rPr>
          <w:rFonts w:ascii="Arial" w:eastAsia="宋体" w:hAnsi="Arial" w:cs="Arial"/>
          <w:color w:val="333333"/>
          <w:kern w:val="0"/>
          <w:sz w:val="28"/>
          <w:szCs w:val="28"/>
        </w:rPr>
        <w:t>30</w:t>
      </w:r>
      <w:r w:rsidRPr="00A24D64">
        <w:rPr>
          <w:rFonts w:ascii="Arial" w:eastAsia="宋体" w:hAnsi="Arial" w:cs="Arial"/>
          <w:color w:val="333333"/>
          <w:kern w:val="0"/>
          <w:sz w:val="28"/>
          <w:szCs w:val="28"/>
        </w:rPr>
        <w:t>个工作日内向认证专家委员会提出申诉，申诉应以书面形式提出，详细陈述理由，并提供相关支持材料。逾期未提出异议，视为同意认证结论。</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lastRenderedPageBreak/>
        <w:t>认证专家委员会受理申诉后，应及时开展调查，并在收到申诉的</w:t>
      </w:r>
      <w:r w:rsidRPr="00A24D64">
        <w:rPr>
          <w:rFonts w:ascii="Arial" w:eastAsia="宋体" w:hAnsi="Arial" w:cs="Arial"/>
          <w:color w:val="333333"/>
          <w:kern w:val="0"/>
          <w:sz w:val="28"/>
          <w:szCs w:val="28"/>
        </w:rPr>
        <w:t>60</w:t>
      </w:r>
      <w:r w:rsidRPr="00A24D64">
        <w:rPr>
          <w:rFonts w:ascii="Arial" w:eastAsia="宋体" w:hAnsi="Arial" w:cs="Arial"/>
          <w:color w:val="333333"/>
          <w:kern w:val="0"/>
          <w:sz w:val="28"/>
          <w:szCs w:val="28"/>
        </w:rPr>
        <w:t>个工作日内提出处理意见。</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b/>
          <w:bCs/>
          <w:color w:val="333333"/>
          <w:kern w:val="0"/>
          <w:sz w:val="28"/>
          <w:szCs w:val="28"/>
        </w:rPr>
        <w:t>十二、认证纪律与监督</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认证工作坚持公平、公正、公开的原则，实施</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阳光认证</w:t>
      </w:r>
      <w:r w:rsidRPr="00A24D64">
        <w:rPr>
          <w:rFonts w:ascii="Arial" w:eastAsia="宋体" w:hAnsi="Arial" w:cs="Arial"/>
          <w:color w:val="333333"/>
          <w:kern w:val="0"/>
          <w:sz w:val="28"/>
          <w:szCs w:val="28"/>
        </w:rPr>
        <w:t>”</w:t>
      </w:r>
      <w:r w:rsidRPr="00A24D64">
        <w:rPr>
          <w:rFonts w:ascii="Arial" w:eastAsia="宋体" w:hAnsi="Arial" w:cs="Arial"/>
          <w:color w:val="333333"/>
          <w:kern w:val="0"/>
          <w:sz w:val="28"/>
          <w:szCs w:val="28"/>
        </w:rPr>
        <w:t>，认证工作接受教师、学生和社会的监督。</w:t>
      </w:r>
    </w:p>
    <w:p w:rsidR="00EB368B" w:rsidRPr="00A24D64" w:rsidRDefault="00EB368B" w:rsidP="00EB368B">
      <w:pPr>
        <w:widowControl/>
        <w:shd w:val="clear" w:color="auto" w:fill="FFFFFF"/>
        <w:spacing w:line="360" w:lineRule="atLeast"/>
        <w:ind w:firstLine="480"/>
        <w:jc w:val="left"/>
        <w:rPr>
          <w:rFonts w:ascii="Arial" w:eastAsia="宋体" w:hAnsi="Arial" w:cs="Arial"/>
          <w:color w:val="333333"/>
          <w:kern w:val="0"/>
          <w:sz w:val="28"/>
          <w:szCs w:val="28"/>
        </w:rPr>
      </w:pPr>
      <w:r w:rsidRPr="00A24D64">
        <w:rPr>
          <w:rFonts w:ascii="Arial" w:eastAsia="宋体" w:hAnsi="Arial" w:cs="Arial"/>
          <w:color w:val="333333"/>
          <w:kern w:val="0"/>
          <w:sz w:val="28"/>
          <w:szCs w:val="28"/>
        </w:rPr>
        <w:t>教育部教师工作司和评估中心设立监督平台，接受对师范类专业认证工作的问题反映和举报。</w:t>
      </w:r>
      <w:bookmarkStart w:id="0" w:name="ref_[1]_22830214"/>
      <w:r w:rsidRPr="00A24D64">
        <w:rPr>
          <w:rFonts w:ascii="Arial" w:eastAsia="宋体" w:hAnsi="Arial" w:cs="Arial"/>
          <w:color w:val="136EC2"/>
          <w:kern w:val="0"/>
          <w:sz w:val="28"/>
          <w:szCs w:val="28"/>
        </w:rPr>
        <w:t> </w:t>
      </w:r>
      <w:bookmarkEnd w:id="0"/>
    </w:p>
    <w:p w:rsidR="00CB26B4" w:rsidRPr="00A24D64" w:rsidRDefault="00CB26B4">
      <w:pPr>
        <w:rPr>
          <w:sz w:val="28"/>
          <w:szCs w:val="28"/>
        </w:rPr>
      </w:pPr>
    </w:p>
    <w:sectPr w:rsidR="00CB26B4" w:rsidRPr="00A24D64" w:rsidSect="00272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160" w:rsidRDefault="00734160" w:rsidP="00D76DD2">
      <w:r>
        <w:separator/>
      </w:r>
    </w:p>
  </w:endnote>
  <w:endnote w:type="continuationSeparator" w:id="1">
    <w:p w:rsidR="00734160" w:rsidRDefault="00734160" w:rsidP="00D76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160" w:rsidRDefault="00734160" w:rsidP="00D76DD2">
      <w:r>
        <w:separator/>
      </w:r>
    </w:p>
  </w:footnote>
  <w:footnote w:type="continuationSeparator" w:id="1">
    <w:p w:rsidR="00734160" w:rsidRDefault="00734160" w:rsidP="00D76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68B"/>
    <w:rsid w:val="002461E9"/>
    <w:rsid w:val="00272F0B"/>
    <w:rsid w:val="00734160"/>
    <w:rsid w:val="009B510D"/>
    <w:rsid w:val="00A24D64"/>
    <w:rsid w:val="00CB26B4"/>
    <w:rsid w:val="00D76DD2"/>
    <w:rsid w:val="00D77509"/>
    <w:rsid w:val="00EB3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368B"/>
    <w:rPr>
      <w:color w:val="0000FF"/>
      <w:u w:val="single"/>
    </w:rPr>
  </w:style>
  <w:style w:type="paragraph" w:styleId="a4">
    <w:name w:val="header"/>
    <w:basedOn w:val="a"/>
    <w:link w:val="Char"/>
    <w:uiPriority w:val="99"/>
    <w:semiHidden/>
    <w:unhideWhenUsed/>
    <w:rsid w:val="00D76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76DD2"/>
    <w:rPr>
      <w:sz w:val="18"/>
      <w:szCs w:val="18"/>
    </w:rPr>
  </w:style>
  <w:style w:type="paragraph" w:styleId="a5">
    <w:name w:val="footer"/>
    <w:basedOn w:val="a"/>
    <w:link w:val="Char0"/>
    <w:uiPriority w:val="99"/>
    <w:semiHidden/>
    <w:unhideWhenUsed/>
    <w:rsid w:val="00D76D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76DD2"/>
    <w:rPr>
      <w:sz w:val="18"/>
      <w:szCs w:val="18"/>
    </w:rPr>
  </w:style>
</w:styles>
</file>

<file path=word/webSettings.xml><?xml version="1.0" encoding="utf-8"?>
<w:webSettings xmlns:r="http://schemas.openxmlformats.org/officeDocument/2006/relationships" xmlns:w="http://schemas.openxmlformats.org/wordprocessingml/2006/main">
  <w:divs>
    <w:div w:id="1862206312">
      <w:bodyDiv w:val="1"/>
      <w:marLeft w:val="0"/>
      <w:marRight w:val="0"/>
      <w:marTop w:val="0"/>
      <w:marBottom w:val="0"/>
      <w:divBdr>
        <w:top w:val="none" w:sz="0" w:space="0" w:color="auto"/>
        <w:left w:val="none" w:sz="0" w:space="0" w:color="auto"/>
        <w:bottom w:val="none" w:sz="0" w:space="0" w:color="auto"/>
        <w:right w:val="none" w:sz="0" w:space="0" w:color="auto"/>
      </w:divBdr>
      <w:divsChild>
        <w:div w:id="1183544746">
          <w:marLeft w:val="0"/>
          <w:marRight w:val="0"/>
          <w:marTop w:val="0"/>
          <w:marBottom w:val="225"/>
          <w:divBdr>
            <w:top w:val="none" w:sz="0" w:space="0" w:color="auto"/>
            <w:left w:val="none" w:sz="0" w:space="0" w:color="auto"/>
            <w:bottom w:val="none" w:sz="0" w:space="0" w:color="auto"/>
            <w:right w:val="none" w:sz="0" w:space="0" w:color="auto"/>
          </w:divBdr>
        </w:div>
        <w:div w:id="588126721">
          <w:marLeft w:val="0"/>
          <w:marRight w:val="0"/>
          <w:marTop w:val="0"/>
          <w:marBottom w:val="225"/>
          <w:divBdr>
            <w:top w:val="none" w:sz="0" w:space="0" w:color="auto"/>
            <w:left w:val="none" w:sz="0" w:space="0" w:color="auto"/>
            <w:bottom w:val="none" w:sz="0" w:space="0" w:color="auto"/>
            <w:right w:val="none" w:sz="0" w:space="0" w:color="auto"/>
          </w:divBdr>
        </w:div>
        <w:div w:id="720860161">
          <w:marLeft w:val="0"/>
          <w:marRight w:val="0"/>
          <w:marTop w:val="0"/>
          <w:marBottom w:val="225"/>
          <w:divBdr>
            <w:top w:val="none" w:sz="0" w:space="0" w:color="auto"/>
            <w:left w:val="none" w:sz="0" w:space="0" w:color="auto"/>
            <w:bottom w:val="none" w:sz="0" w:space="0" w:color="auto"/>
            <w:right w:val="none" w:sz="0" w:space="0" w:color="auto"/>
          </w:divBdr>
        </w:div>
        <w:div w:id="4985602">
          <w:marLeft w:val="0"/>
          <w:marRight w:val="0"/>
          <w:marTop w:val="0"/>
          <w:marBottom w:val="225"/>
          <w:divBdr>
            <w:top w:val="none" w:sz="0" w:space="0" w:color="auto"/>
            <w:left w:val="none" w:sz="0" w:space="0" w:color="auto"/>
            <w:bottom w:val="none" w:sz="0" w:space="0" w:color="auto"/>
            <w:right w:val="none" w:sz="0" w:space="0" w:color="auto"/>
          </w:divBdr>
        </w:div>
        <w:div w:id="1175339177">
          <w:marLeft w:val="0"/>
          <w:marRight w:val="0"/>
          <w:marTop w:val="0"/>
          <w:marBottom w:val="225"/>
          <w:divBdr>
            <w:top w:val="none" w:sz="0" w:space="0" w:color="auto"/>
            <w:left w:val="none" w:sz="0" w:space="0" w:color="auto"/>
            <w:bottom w:val="none" w:sz="0" w:space="0" w:color="auto"/>
            <w:right w:val="none" w:sz="0" w:space="0" w:color="auto"/>
          </w:divBdr>
        </w:div>
        <w:div w:id="501360397">
          <w:marLeft w:val="0"/>
          <w:marRight w:val="0"/>
          <w:marTop w:val="0"/>
          <w:marBottom w:val="225"/>
          <w:divBdr>
            <w:top w:val="none" w:sz="0" w:space="0" w:color="auto"/>
            <w:left w:val="none" w:sz="0" w:space="0" w:color="auto"/>
            <w:bottom w:val="none" w:sz="0" w:space="0" w:color="auto"/>
            <w:right w:val="none" w:sz="0" w:space="0" w:color="auto"/>
          </w:divBdr>
        </w:div>
        <w:div w:id="902839331">
          <w:marLeft w:val="0"/>
          <w:marRight w:val="0"/>
          <w:marTop w:val="0"/>
          <w:marBottom w:val="225"/>
          <w:divBdr>
            <w:top w:val="none" w:sz="0" w:space="0" w:color="auto"/>
            <w:left w:val="none" w:sz="0" w:space="0" w:color="auto"/>
            <w:bottom w:val="none" w:sz="0" w:space="0" w:color="auto"/>
            <w:right w:val="none" w:sz="0" w:space="0" w:color="auto"/>
          </w:divBdr>
        </w:div>
        <w:div w:id="668485498">
          <w:marLeft w:val="0"/>
          <w:marRight w:val="0"/>
          <w:marTop w:val="0"/>
          <w:marBottom w:val="225"/>
          <w:divBdr>
            <w:top w:val="none" w:sz="0" w:space="0" w:color="auto"/>
            <w:left w:val="none" w:sz="0" w:space="0" w:color="auto"/>
            <w:bottom w:val="none" w:sz="0" w:space="0" w:color="auto"/>
            <w:right w:val="none" w:sz="0" w:space="0" w:color="auto"/>
          </w:divBdr>
        </w:div>
        <w:div w:id="816990470">
          <w:marLeft w:val="0"/>
          <w:marRight w:val="0"/>
          <w:marTop w:val="0"/>
          <w:marBottom w:val="225"/>
          <w:divBdr>
            <w:top w:val="none" w:sz="0" w:space="0" w:color="auto"/>
            <w:left w:val="none" w:sz="0" w:space="0" w:color="auto"/>
            <w:bottom w:val="none" w:sz="0" w:space="0" w:color="auto"/>
            <w:right w:val="none" w:sz="0" w:space="0" w:color="auto"/>
          </w:divBdr>
        </w:div>
        <w:div w:id="18897411">
          <w:marLeft w:val="0"/>
          <w:marRight w:val="0"/>
          <w:marTop w:val="0"/>
          <w:marBottom w:val="225"/>
          <w:divBdr>
            <w:top w:val="none" w:sz="0" w:space="0" w:color="auto"/>
            <w:left w:val="none" w:sz="0" w:space="0" w:color="auto"/>
            <w:bottom w:val="none" w:sz="0" w:space="0" w:color="auto"/>
            <w:right w:val="none" w:sz="0" w:space="0" w:color="auto"/>
          </w:divBdr>
        </w:div>
        <w:div w:id="1226530658">
          <w:marLeft w:val="0"/>
          <w:marRight w:val="0"/>
          <w:marTop w:val="0"/>
          <w:marBottom w:val="225"/>
          <w:divBdr>
            <w:top w:val="none" w:sz="0" w:space="0" w:color="auto"/>
            <w:left w:val="none" w:sz="0" w:space="0" w:color="auto"/>
            <w:bottom w:val="none" w:sz="0" w:space="0" w:color="auto"/>
            <w:right w:val="none" w:sz="0" w:space="0" w:color="auto"/>
          </w:divBdr>
        </w:div>
        <w:div w:id="1740520178">
          <w:marLeft w:val="0"/>
          <w:marRight w:val="0"/>
          <w:marTop w:val="0"/>
          <w:marBottom w:val="225"/>
          <w:divBdr>
            <w:top w:val="none" w:sz="0" w:space="0" w:color="auto"/>
            <w:left w:val="none" w:sz="0" w:space="0" w:color="auto"/>
            <w:bottom w:val="none" w:sz="0" w:space="0" w:color="auto"/>
            <w:right w:val="none" w:sz="0" w:space="0" w:color="auto"/>
          </w:divBdr>
        </w:div>
        <w:div w:id="1651598534">
          <w:marLeft w:val="0"/>
          <w:marRight w:val="0"/>
          <w:marTop w:val="0"/>
          <w:marBottom w:val="225"/>
          <w:divBdr>
            <w:top w:val="none" w:sz="0" w:space="0" w:color="auto"/>
            <w:left w:val="none" w:sz="0" w:space="0" w:color="auto"/>
            <w:bottom w:val="none" w:sz="0" w:space="0" w:color="auto"/>
            <w:right w:val="none" w:sz="0" w:space="0" w:color="auto"/>
          </w:divBdr>
        </w:div>
        <w:div w:id="664210433">
          <w:marLeft w:val="0"/>
          <w:marRight w:val="0"/>
          <w:marTop w:val="0"/>
          <w:marBottom w:val="225"/>
          <w:divBdr>
            <w:top w:val="none" w:sz="0" w:space="0" w:color="auto"/>
            <w:left w:val="none" w:sz="0" w:space="0" w:color="auto"/>
            <w:bottom w:val="none" w:sz="0" w:space="0" w:color="auto"/>
            <w:right w:val="none" w:sz="0" w:space="0" w:color="auto"/>
          </w:divBdr>
        </w:div>
        <w:div w:id="207692022">
          <w:marLeft w:val="0"/>
          <w:marRight w:val="0"/>
          <w:marTop w:val="0"/>
          <w:marBottom w:val="225"/>
          <w:divBdr>
            <w:top w:val="none" w:sz="0" w:space="0" w:color="auto"/>
            <w:left w:val="none" w:sz="0" w:space="0" w:color="auto"/>
            <w:bottom w:val="none" w:sz="0" w:space="0" w:color="auto"/>
            <w:right w:val="none" w:sz="0" w:space="0" w:color="auto"/>
          </w:divBdr>
        </w:div>
        <w:div w:id="463423275">
          <w:marLeft w:val="0"/>
          <w:marRight w:val="0"/>
          <w:marTop w:val="0"/>
          <w:marBottom w:val="225"/>
          <w:divBdr>
            <w:top w:val="none" w:sz="0" w:space="0" w:color="auto"/>
            <w:left w:val="none" w:sz="0" w:space="0" w:color="auto"/>
            <w:bottom w:val="none" w:sz="0" w:space="0" w:color="auto"/>
            <w:right w:val="none" w:sz="0" w:space="0" w:color="auto"/>
          </w:divBdr>
        </w:div>
        <w:div w:id="1793093932">
          <w:marLeft w:val="0"/>
          <w:marRight w:val="0"/>
          <w:marTop w:val="0"/>
          <w:marBottom w:val="225"/>
          <w:divBdr>
            <w:top w:val="none" w:sz="0" w:space="0" w:color="auto"/>
            <w:left w:val="none" w:sz="0" w:space="0" w:color="auto"/>
            <w:bottom w:val="none" w:sz="0" w:space="0" w:color="auto"/>
            <w:right w:val="none" w:sz="0" w:space="0" w:color="auto"/>
          </w:divBdr>
        </w:div>
        <w:div w:id="1069113178">
          <w:marLeft w:val="0"/>
          <w:marRight w:val="0"/>
          <w:marTop w:val="0"/>
          <w:marBottom w:val="225"/>
          <w:divBdr>
            <w:top w:val="none" w:sz="0" w:space="0" w:color="auto"/>
            <w:left w:val="none" w:sz="0" w:space="0" w:color="auto"/>
            <w:bottom w:val="none" w:sz="0" w:space="0" w:color="auto"/>
            <w:right w:val="none" w:sz="0" w:space="0" w:color="auto"/>
          </w:divBdr>
        </w:div>
        <w:div w:id="377243780">
          <w:marLeft w:val="0"/>
          <w:marRight w:val="0"/>
          <w:marTop w:val="0"/>
          <w:marBottom w:val="225"/>
          <w:divBdr>
            <w:top w:val="none" w:sz="0" w:space="0" w:color="auto"/>
            <w:left w:val="none" w:sz="0" w:space="0" w:color="auto"/>
            <w:bottom w:val="none" w:sz="0" w:space="0" w:color="auto"/>
            <w:right w:val="none" w:sz="0" w:space="0" w:color="auto"/>
          </w:divBdr>
        </w:div>
        <w:div w:id="2081173994">
          <w:marLeft w:val="0"/>
          <w:marRight w:val="0"/>
          <w:marTop w:val="0"/>
          <w:marBottom w:val="225"/>
          <w:divBdr>
            <w:top w:val="none" w:sz="0" w:space="0" w:color="auto"/>
            <w:left w:val="none" w:sz="0" w:space="0" w:color="auto"/>
            <w:bottom w:val="none" w:sz="0" w:space="0" w:color="auto"/>
            <w:right w:val="none" w:sz="0" w:space="0" w:color="auto"/>
          </w:divBdr>
        </w:div>
        <w:div w:id="1716847820">
          <w:marLeft w:val="0"/>
          <w:marRight w:val="0"/>
          <w:marTop w:val="0"/>
          <w:marBottom w:val="225"/>
          <w:divBdr>
            <w:top w:val="none" w:sz="0" w:space="0" w:color="auto"/>
            <w:left w:val="none" w:sz="0" w:space="0" w:color="auto"/>
            <w:bottom w:val="none" w:sz="0" w:space="0" w:color="auto"/>
            <w:right w:val="none" w:sz="0" w:space="0" w:color="auto"/>
          </w:divBdr>
        </w:div>
        <w:div w:id="6563486">
          <w:marLeft w:val="0"/>
          <w:marRight w:val="0"/>
          <w:marTop w:val="0"/>
          <w:marBottom w:val="225"/>
          <w:divBdr>
            <w:top w:val="none" w:sz="0" w:space="0" w:color="auto"/>
            <w:left w:val="none" w:sz="0" w:space="0" w:color="auto"/>
            <w:bottom w:val="none" w:sz="0" w:space="0" w:color="auto"/>
            <w:right w:val="none" w:sz="0" w:space="0" w:color="auto"/>
          </w:divBdr>
        </w:div>
        <w:div w:id="88351394">
          <w:marLeft w:val="0"/>
          <w:marRight w:val="0"/>
          <w:marTop w:val="0"/>
          <w:marBottom w:val="225"/>
          <w:divBdr>
            <w:top w:val="none" w:sz="0" w:space="0" w:color="auto"/>
            <w:left w:val="none" w:sz="0" w:space="0" w:color="auto"/>
            <w:bottom w:val="none" w:sz="0" w:space="0" w:color="auto"/>
            <w:right w:val="none" w:sz="0" w:space="0" w:color="auto"/>
          </w:divBdr>
        </w:div>
        <w:div w:id="1042284654">
          <w:marLeft w:val="0"/>
          <w:marRight w:val="0"/>
          <w:marTop w:val="0"/>
          <w:marBottom w:val="225"/>
          <w:divBdr>
            <w:top w:val="none" w:sz="0" w:space="0" w:color="auto"/>
            <w:left w:val="none" w:sz="0" w:space="0" w:color="auto"/>
            <w:bottom w:val="none" w:sz="0" w:space="0" w:color="auto"/>
            <w:right w:val="none" w:sz="0" w:space="0" w:color="auto"/>
          </w:divBdr>
        </w:div>
        <w:div w:id="2136292337">
          <w:marLeft w:val="0"/>
          <w:marRight w:val="0"/>
          <w:marTop w:val="0"/>
          <w:marBottom w:val="225"/>
          <w:divBdr>
            <w:top w:val="none" w:sz="0" w:space="0" w:color="auto"/>
            <w:left w:val="none" w:sz="0" w:space="0" w:color="auto"/>
            <w:bottom w:val="none" w:sz="0" w:space="0" w:color="auto"/>
            <w:right w:val="none" w:sz="0" w:space="0" w:color="auto"/>
          </w:divBdr>
        </w:div>
        <w:div w:id="774787690">
          <w:marLeft w:val="0"/>
          <w:marRight w:val="0"/>
          <w:marTop w:val="0"/>
          <w:marBottom w:val="225"/>
          <w:divBdr>
            <w:top w:val="none" w:sz="0" w:space="0" w:color="auto"/>
            <w:left w:val="none" w:sz="0" w:space="0" w:color="auto"/>
            <w:bottom w:val="none" w:sz="0" w:space="0" w:color="auto"/>
            <w:right w:val="none" w:sz="0" w:space="0" w:color="auto"/>
          </w:divBdr>
        </w:div>
        <w:div w:id="1038159586">
          <w:marLeft w:val="0"/>
          <w:marRight w:val="0"/>
          <w:marTop w:val="0"/>
          <w:marBottom w:val="225"/>
          <w:divBdr>
            <w:top w:val="none" w:sz="0" w:space="0" w:color="auto"/>
            <w:left w:val="none" w:sz="0" w:space="0" w:color="auto"/>
            <w:bottom w:val="none" w:sz="0" w:space="0" w:color="auto"/>
            <w:right w:val="none" w:sz="0" w:space="0" w:color="auto"/>
          </w:divBdr>
        </w:div>
        <w:div w:id="2092921493">
          <w:marLeft w:val="0"/>
          <w:marRight w:val="0"/>
          <w:marTop w:val="0"/>
          <w:marBottom w:val="225"/>
          <w:divBdr>
            <w:top w:val="none" w:sz="0" w:space="0" w:color="auto"/>
            <w:left w:val="none" w:sz="0" w:space="0" w:color="auto"/>
            <w:bottom w:val="none" w:sz="0" w:space="0" w:color="auto"/>
            <w:right w:val="none" w:sz="0" w:space="0" w:color="auto"/>
          </w:divBdr>
        </w:div>
        <w:div w:id="1506898282">
          <w:marLeft w:val="0"/>
          <w:marRight w:val="0"/>
          <w:marTop w:val="0"/>
          <w:marBottom w:val="225"/>
          <w:divBdr>
            <w:top w:val="none" w:sz="0" w:space="0" w:color="auto"/>
            <w:left w:val="none" w:sz="0" w:space="0" w:color="auto"/>
            <w:bottom w:val="none" w:sz="0" w:space="0" w:color="auto"/>
            <w:right w:val="none" w:sz="0" w:space="0" w:color="auto"/>
          </w:divBdr>
        </w:div>
        <w:div w:id="268315891">
          <w:marLeft w:val="0"/>
          <w:marRight w:val="0"/>
          <w:marTop w:val="0"/>
          <w:marBottom w:val="225"/>
          <w:divBdr>
            <w:top w:val="none" w:sz="0" w:space="0" w:color="auto"/>
            <w:left w:val="none" w:sz="0" w:space="0" w:color="auto"/>
            <w:bottom w:val="none" w:sz="0" w:space="0" w:color="auto"/>
            <w:right w:val="none" w:sz="0" w:space="0" w:color="auto"/>
          </w:divBdr>
        </w:div>
        <w:div w:id="164512491">
          <w:marLeft w:val="0"/>
          <w:marRight w:val="0"/>
          <w:marTop w:val="0"/>
          <w:marBottom w:val="225"/>
          <w:divBdr>
            <w:top w:val="none" w:sz="0" w:space="0" w:color="auto"/>
            <w:left w:val="none" w:sz="0" w:space="0" w:color="auto"/>
            <w:bottom w:val="none" w:sz="0" w:space="0" w:color="auto"/>
            <w:right w:val="none" w:sz="0" w:space="0" w:color="auto"/>
          </w:divBdr>
        </w:div>
        <w:div w:id="1054736972">
          <w:marLeft w:val="0"/>
          <w:marRight w:val="0"/>
          <w:marTop w:val="0"/>
          <w:marBottom w:val="225"/>
          <w:divBdr>
            <w:top w:val="none" w:sz="0" w:space="0" w:color="auto"/>
            <w:left w:val="none" w:sz="0" w:space="0" w:color="auto"/>
            <w:bottom w:val="none" w:sz="0" w:space="0" w:color="auto"/>
            <w:right w:val="none" w:sz="0" w:space="0" w:color="auto"/>
          </w:divBdr>
        </w:div>
        <w:div w:id="889421740">
          <w:marLeft w:val="0"/>
          <w:marRight w:val="0"/>
          <w:marTop w:val="0"/>
          <w:marBottom w:val="225"/>
          <w:divBdr>
            <w:top w:val="none" w:sz="0" w:space="0" w:color="auto"/>
            <w:left w:val="none" w:sz="0" w:space="0" w:color="auto"/>
            <w:bottom w:val="none" w:sz="0" w:space="0" w:color="auto"/>
            <w:right w:val="none" w:sz="0" w:space="0" w:color="auto"/>
          </w:divBdr>
        </w:div>
        <w:div w:id="484056107">
          <w:marLeft w:val="0"/>
          <w:marRight w:val="0"/>
          <w:marTop w:val="0"/>
          <w:marBottom w:val="225"/>
          <w:divBdr>
            <w:top w:val="none" w:sz="0" w:space="0" w:color="auto"/>
            <w:left w:val="none" w:sz="0" w:space="0" w:color="auto"/>
            <w:bottom w:val="none" w:sz="0" w:space="0" w:color="auto"/>
            <w:right w:val="none" w:sz="0" w:space="0" w:color="auto"/>
          </w:divBdr>
        </w:div>
        <w:div w:id="890389511">
          <w:marLeft w:val="0"/>
          <w:marRight w:val="0"/>
          <w:marTop w:val="0"/>
          <w:marBottom w:val="225"/>
          <w:divBdr>
            <w:top w:val="none" w:sz="0" w:space="0" w:color="auto"/>
            <w:left w:val="none" w:sz="0" w:space="0" w:color="auto"/>
            <w:bottom w:val="none" w:sz="0" w:space="0" w:color="auto"/>
            <w:right w:val="none" w:sz="0" w:space="0" w:color="auto"/>
          </w:divBdr>
        </w:div>
        <w:div w:id="1666204877">
          <w:marLeft w:val="0"/>
          <w:marRight w:val="0"/>
          <w:marTop w:val="0"/>
          <w:marBottom w:val="225"/>
          <w:divBdr>
            <w:top w:val="none" w:sz="0" w:space="0" w:color="auto"/>
            <w:left w:val="none" w:sz="0" w:space="0" w:color="auto"/>
            <w:bottom w:val="none" w:sz="0" w:space="0" w:color="auto"/>
            <w:right w:val="none" w:sz="0" w:space="0" w:color="auto"/>
          </w:divBdr>
        </w:div>
        <w:div w:id="129835001">
          <w:marLeft w:val="0"/>
          <w:marRight w:val="0"/>
          <w:marTop w:val="0"/>
          <w:marBottom w:val="225"/>
          <w:divBdr>
            <w:top w:val="none" w:sz="0" w:space="0" w:color="auto"/>
            <w:left w:val="none" w:sz="0" w:space="0" w:color="auto"/>
            <w:bottom w:val="none" w:sz="0" w:space="0" w:color="auto"/>
            <w:right w:val="none" w:sz="0" w:space="0" w:color="auto"/>
          </w:divBdr>
        </w:div>
        <w:div w:id="807089666">
          <w:marLeft w:val="0"/>
          <w:marRight w:val="0"/>
          <w:marTop w:val="0"/>
          <w:marBottom w:val="225"/>
          <w:divBdr>
            <w:top w:val="none" w:sz="0" w:space="0" w:color="auto"/>
            <w:left w:val="none" w:sz="0" w:space="0" w:color="auto"/>
            <w:bottom w:val="none" w:sz="0" w:space="0" w:color="auto"/>
            <w:right w:val="none" w:sz="0" w:space="0" w:color="auto"/>
          </w:divBdr>
        </w:div>
        <w:div w:id="196310795">
          <w:marLeft w:val="0"/>
          <w:marRight w:val="0"/>
          <w:marTop w:val="0"/>
          <w:marBottom w:val="225"/>
          <w:divBdr>
            <w:top w:val="none" w:sz="0" w:space="0" w:color="auto"/>
            <w:left w:val="none" w:sz="0" w:space="0" w:color="auto"/>
            <w:bottom w:val="none" w:sz="0" w:space="0" w:color="auto"/>
            <w:right w:val="none" w:sz="0" w:space="0" w:color="auto"/>
          </w:divBdr>
        </w:div>
        <w:div w:id="49958219">
          <w:marLeft w:val="0"/>
          <w:marRight w:val="0"/>
          <w:marTop w:val="0"/>
          <w:marBottom w:val="225"/>
          <w:divBdr>
            <w:top w:val="none" w:sz="0" w:space="0" w:color="auto"/>
            <w:left w:val="none" w:sz="0" w:space="0" w:color="auto"/>
            <w:bottom w:val="none" w:sz="0" w:space="0" w:color="auto"/>
            <w:right w:val="none" w:sz="0" w:space="0" w:color="auto"/>
          </w:divBdr>
        </w:div>
        <w:div w:id="1369180368">
          <w:marLeft w:val="0"/>
          <w:marRight w:val="0"/>
          <w:marTop w:val="0"/>
          <w:marBottom w:val="225"/>
          <w:divBdr>
            <w:top w:val="none" w:sz="0" w:space="0" w:color="auto"/>
            <w:left w:val="none" w:sz="0" w:space="0" w:color="auto"/>
            <w:bottom w:val="none" w:sz="0" w:space="0" w:color="auto"/>
            <w:right w:val="none" w:sz="0" w:space="0" w:color="auto"/>
          </w:divBdr>
        </w:div>
        <w:div w:id="334382321">
          <w:marLeft w:val="0"/>
          <w:marRight w:val="0"/>
          <w:marTop w:val="0"/>
          <w:marBottom w:val="225"/>
          <w:divBdr>
            <w:top w:val="none" w:sz="0" w:space="0" w:color="auto"/>
            <w:left w:val="none" w:sz="0" w:space="0" w:color="auto"/>
            <w:bottom w:val="none" w:sz="0" w:space="0" w:color="auto"/>
            <w:right w:val="none" w:sz="0" w:space="0" w:color="auto"/>
          </w:divBdr>
        </w:div>
        <w:div w:id="1685399224">
          <w:marLeft w:val="0"/>
          <w:marRight w:val="0"/>
          <w:marTop w:val="0"/>
          <w:marBottom w:val="225"/>
          <w:divBdr>
            <w:top w:val="none" w:sz="0" w:space="0" w:color="auto"/>
            <w:left w:val="none" w:sz="0" w:space="0" w:color="auto"/>
            <w:bottom w:val="none" w:sz="0" w:space="0" w:color="auto"/>
            <w:right w:val="none" w:sz="0" w:space="0" w:color="auto"/>
          </w:divBdr>
        </w:div>
        <w:div w:id="2040663412">
          <w:marLeft w:val="0"/>
          <w:marRight w:val="0"/>
          <w:marTop w:val="0"/>
          <w:marBottom w:val="225"/>
          <w:divBdr>
            <w:top w:val="none" w:sz="0" w:space="0" w:color="auto"/>
            <w:left w:val="none" w:sz="0" w:space="0" w:color="auto"/>
            <w:bottom w:val="none" w:sz="0" w:space="0" w:color="auto"/>
            <w:right w:val="none" w:sz="0" w:space="0" w:color="auto"/>
          </w:divBdr>
        </w:div>
        <w:div w:id="915480996">
          <w:marLeft w:val="0"/>
          <w:marRight w:val="0"/>
          <w:marTop w:val="0"/>
          <w:marBottom w:val="225"/>
          <w:divBdr>
            <w:top w:val="none" w:sz="0" w:space="0" w:color="auto"/>
            <w:left w:val="none" w:sz="0" w:space="0" w:color="auto"/>
            <w:bottom w:val="none" w:sz="0" w:space="0" w:color="auto"/>
            <w:right w:val="none" w:sz="0" w:space="0" w:color="auto"/>
          </w:divBdr>
        </w:div>
        <w:div w:id="636422349">
          <w:marLeft w:val="0"/>
          <w:marRight w:val="0"/>
          <w:marTop w:val="0"/>
          <w:marBottom w:val="225"/>
          <w:divBdr>
            <w:top w:val="none" w:sz="0" w:space="0" w:color="auto"/>
            <w:left w:val="none" w:sz="0" w:space="0" w:color="auto"/>
            <w:bottom w:val="none" w:sz="0" w:space="0" w:color="auto"/>
            <w:right w:val="none" w:sz="0" w:space="0" w:color="auto"/>
          </w:divBdr>
        </w:div>
        <w:div w:id="926353502">
          <w:marLeft w:val="0"/>
          <w:marRight w:val="0"/>
          <w:marTop w:val="0"/>
          <w:marBottom w:val="225"/>
          <w:divBdr>
            <w:top w:val="none" w:sz="0" w:space="0" w:color="auto"/>
            <w:left w:val="none" w:sz="0" w:space="0" w:color="auto"/>
            <w:bottom w:val="none" w:sz="0" w:space="0" w:color="auto"/>
            <w:right w:val="none" w:sz="0" w:space="0" w:color="auto"/>
          </w:divBdr>
        </w:div>
        <w:div w:id="121001743">
          <w:marLeft w:val="0"/>
          <w:marRight w:val="0"/>
          <w:marTop w:val="0"/>
          <w:marBottom w:val="225"/>
          <w:divBdr>
            <w:top w:val="none" w:sz="0" w:space="0" w:color="auto"/>
            <w:left w:val="none" w:sz="0" w:space="0" w:color="auto"/>
            <w:bottom w:val="none" w:sz="0" w:space="0" w:color="auto"/>
            <w:right w:val="none" w:sz="0" w:space="0" w:color="auto"/>
          </w:divBdr>
        </w:div>
        <w:div w:id="1925532049">
          <w:marLeft w:val="0"/>
          <w:marRight w:val="0"/>
          <w:marTop w:val="0"/>
          <w:marBottom w:val="225"/>
          <w:divBdr>
            <w:top w:val="none" w:sz="0" w:space="0" w:color="auto"/>
            <w:left w:val="none" w:sz="0" w:space="0" w:color="auto"/>
            <w:bottom w:val="none" w:sz="0" w:space="0" w:color="auto"/>
            <w:right w:val="none" w:sz="0" w:space="0" w:color="auto"/>
          </w:divBdr>
        </w:div>
        <w:div w:id="1683896966">
          <w:marLeft w:val="0"/>
          <w:marRight w:val="0"/>
          <w:marTop w:val="0"/>
          <w:marBottom w:val="225"/>
          <w:divBdr>
            <w:top w:val="none" w:sz="0" w:space="0" w:color="auto"/>
            <w:left w:val="none" w:sz="0" w:space="0" w:color="auto"/>
            <w:bottom w:val="none" w:sz="0" w:space="0" w:color="auto"/>
            <w:right w:val="none" w:sz="0" w:space="0" w:color="auto"/>
          </w:divBdr>
        </w:div>
        <w:div w:id="1075281238">
          <w:marLeft w:val="0"/>
          <w:marRight w:val="0"/>
          <w:marTop w:val="0"/>
          <w:marBottom w:val="225"/>
          <w:divBdr>
            <w:top w:val="none" w:sz="0" w:space="0" w:color="auto"/>
            <w:left w:val="none" w:sz="0" w:space="0" w:color="auto"/>
            <w:bottom w:val="none" w:sz="0" w:space="0" w:color="auto"/>
            <w:right w:val="none" w:sz="0" w:space="0" w:color="auto"/>
          </w:divBdr>
        </w:div>
        <w:div w:id="2134786076">
          <w:marLeft w:val="0"/>
          <w:marRight w:val="0"/>
          <w:marTop w:val="0"/>
          <w:marBottom w:val="225"/>
          <w:divBdr>
            <w:top w:val="none" w:sz="0" w:space="0" w:color="auto"/>
            <w:left w:val="none" w:sz="0" w:space="0" w:color="auto"/>
            <w:bottom w:val="none" w:sz="0" w:space="0" w:color="auto"/>
            <w:right w:val="none" w:sz="0" w:space="0" w:color="auto"/>
          </w:divBdr>
        </w:div>
        <w:div w:id="245845431">
          <w:marLeft w:val="0"/>
          <w:marRight w:val="0"/>
          <w:marTop w:val="0"/>
          <w:marBottom w:val="225"/>
          <w:divBdr>
            <w:top w:val="none" w:sz="0" w:space="0" w:color="auto"/>
            <w:left w:val="none" w:sz="0" w:space="0" w:color="auto"/>
            <w:bottom w:val="none" w:sz="0" w:space="0" w:color="auto"/>
            <w:right w:val="none" w:sz="0" w:space="0" w:color="auto"/>
          </w:divBdr>
        </w:div>
        <w:div w:id="2097745864">
          <w:marLeft w:val="0"/>
          <w:marRight w:val="0"/>
          <w:marTop w:val="0"/>
          <w:marBottom w:val="225"/>
          <w:divBdr>
            <w:top w:val="none" w:sz="0" w:space="0" w:color="auto"/>
            <w:left w:val="none" w:sz="0" w:space="0" w:color="auto"/>
            <w:bottom w:val="none" w:sz="0" w:space="0" w:color="auto"/>
            <w:right w:val="none" w:sz="0" w:space="0" w:color="auto"/>
          </w:divBdr>
        </w:div>
        <w:div w:id="21370143">
          <w:marLeft w:val="0"/>
          <w:marRight w:val="0"/>
          <w:marTop w:val="0"/>
          <w:marBottom w:val="225"/>
          <w:divBdr>
            <w:top w:val="none" w:sz="0" w:space="0" w:color="auto"/>
            <w:left w:val="none" w:sz="0" w:space="0" w:color="auto"/>
            <w:bottom w:val="none" w:sz="0" w:space="0" w:color="auto"/>
            <w:right w:val="none" w:sz="0" w:space="0" w:color="auto"/>
          </w:divBdr>
        </w:div>
        <w:div w:id="1342273031">
          <w:marLeft w:val="0"/>
          <w:marRight w:val="0"/>
          <w:marTop w:val="0"/>
          <w:marBottom w:val="225"/>
          <w:divBdr>
            <w:top w:val="none" w:sz="0" w:space="0" w:color="auto"/>
            <w:left w:val="none" w:sz="0" w:space="0" w:color="auto"/>
            <w:bottom w:val="none" w:sz="0" w:space="0" w:color="auto"/>
            <w:right w:val="none" w:sz="0" w:space="0" w:color="auto"/>
          </w:divBdr>
        </w:div>
        <w:div w:id="187646875">
          <w:marLeft w:val="0"/>
          <w:marRight w:val="0"/>
          <w:marTop w:val="0"/>
          <w:marBottom w:val="225"/>
          <w:divBdr>
            <w:top w:val="none" w:sz="0" w:space="0" w:color="auto"/>
            <w:left w:val="none" w:sz="0" w:space="0" w:color="auto"/>
            <w:bottom w:val="none" w:sz="0" w:space="0" w:color="auto"/>
            <w:right w:val="none" w:sz="0" w:space="0" w:color="auto"/>
          </w:divBdr>
        </w:div>
        <w:div w:id="723455586">
          <w:marLeft w:val="0"/>
          <w:marRight w:val="0"/>
          <w:marTop w:val="0"/>
          <w:marBottom w:val="225"/>
          <w:divBdr>
            <w:top w:val="none" w:sz="0" w:space="0" w:color="auto"/>
            <w:left w:val="none" w:sz="0" w:space="0" w:color="auto"/>
            <w:bottom w:val="none" w:sz="0" w:space="0" w:color="auto"/>
            <w:right w:val="none" w:sz="0" w:space="0" w:color="auto"/>
          </w:divBdr>
        </w:div>
        <w:div w:id="1467504959">
          <w:marLeft w:val="0"/>
          <w:marRight w:val="0"/>
          <w:marTop w:val="0"/>
          <w:marBottom w:val="225"/>
          <w:divBdr>
            <w:top w:val="none" w:sz="0" w:space="0" w:color="auto"/>
            <w:left w:val="none" w:sz="0" w:space="0" w:color="auto"/>
            <w:bottom w:val="none" w:sz="0" w:space="0" w:color="auto"/>
            <w:right w:val="none" w:sz="0" w:space="0" w:color="auto"/>
          </w:divBdr>
        </w:div>
        <w:div w:id="1961646369">
          <w:marLeft w:val="0"/>
          <w:marRight w:val="0"/>
          <w:marTop w:val="0"/>
          <w:marBottom w:val="225"/>
          <w:divBdr>
            <w:top w:val="none" w:sz="0" w:space="0" w:color="auto"/>
            <w:left w:val="none" w:sz="0" w:space="0" w:color="auto"/>
            <w:bottom w:val="none" w:sz="0" w:space="0" w:color="auto"/>
            <w:right w:val="none" w:sz="0" w:space="0" w:color="auto"/>
          </w:divBdr>
        </w:div>
        <w:div w:id="1857695394">
          <w:marLeft w:val="0"/>
          <w:marRight w:val="0"/>
          <w:marTop w:val="0"/>
          <w:marBottom w:val="225"/>
          <w:divBdr>
            <w:top w:val="none" w:sz="0" w:space="0" w:color="auto"/>
            <w:left w:val="none" w:sz="0" w:space="0" w:color="auto"/>
            <w:bottom w:val="none" w:sz="0" w:space="0" w:color="auto"/>
            <w:right w:val="none" w:sz="0" w:space="0" w:color="auto"/>
          </w:divBdr>
        </w:div>
        <w:div w:id="426846316">
          <w:marLeft w:val="0"/>
          <w:marRight w:val="0"/>
          <w:marTop w:val="0"/>
          <w:marBottom w:val="225"/>
          <w:divBdr>
            <w:top w:val="none" w:sz="0" w:space="0" w:color="auto"/>
            <w:left w:val="none" w:sz="0" w:space="0" w:color="auto"/>
            <w:bottom w:val="none" w:sz="0" w:space="0" w:color="auto"/>
            <w:right w:val="none" w:sz="0" w:space="0" w:color="auto"/>
          </w:divBdr>
        </w:div>
        <w:div w:id="14779111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B8%88%E8%8C%83/1490344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585</Words>
  <Characters>3341</Characters>
  <Application>Microsoft Office Word</Application>
  <DocSecurity>0</DocSecurity>
  <Lines>27</Lines>
  <Paragraphs>7</Paragraphs>
  <ScaleCrop>false</ScaleCrop>
  <Company>china</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5</cp:revision>
  <dcterms:created xsi:type="dcterms:W3CDTF">2018-11-25T08:47:00Z</dcterms:created>
  <dcterms:modified xsi:type="dcterms:W3CDTF">2019-03-14T00:15:00Z</dcterms:modified>
</cp:coreProperties>
</file>